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86" w:type="dxa"/>
        <w:tblCellSpacing w:w="0" w:type="dxa"/>
        <w:tblInd w:w="0" w:type="dxa"/>
        <w:tblLayout w:type="autofit"/>
        <w:tblCellMar>
          <w:top w:w="0" w:type="dxa"/>
          <w:left w:w="0" w:type="dxa"/>
          <w:bottom w:w="0" w:type="dxa"/>
          <w:right w:w="0" w:type="dxa"/>
        </w:tblCellMar>
      </w:tblPr>
      <w:tblGrid>
        <w:gridCol w:w="936"/>
        <w:gridCol w:w="9456"/>
        <w:gridCol w:w="1218"/>
        <w:gridCol w:w="2776"/>
      </w:tblGrid>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bookmarkStart w:id="0" w:name="_GoBack"/>
            <w:bookmarkEnd w:id="0"/>
            <w:r>
              <w:rPr>
                <w:rFonts w:ascii="Tahoma" w:hAnsi="Tahoma" w:eastAsia="Times New Roman" w:cs="Tahoma"/>
                <w:color w:val="000000"/>
                <w:sz w:val="17"/>
                <w:szCs w:val="17"/>
                <w:lang w:eastAsia="ru-RU"/>
              </w:rPr>
              <w:t>1</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679"/>
            </w:tblGrid>
            <w:tr>
              <w:tblPrEx>
                <w:tblCellMar>
                  <w:top w:w="0" w:type="dxa"/>
                  <w:left w:w="0" w:type="dxa"/>
                  <w:bottom w:w="0" w:type="dxa"/>
                  <w:right w:w="0" w:type="dxa"/>
                </w:tblCellMar>
              </w:tblPrEx>
              <w:trPr>
                <w:tblCellSpacing w:w="0" w:type="dxa"/>
              </w:trPr>
              <w:tc>
                <w:tcPr>
                  <w:tcW w:w="867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calendrier scolaire.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écoliers, collégiens, lycéens rentrent en classe en septembre : c’est «la rentrée scolaire ». Les cours finissent fin juin : commencent alors les  «grandes vacances », deux mois de vacances d’été. Les petites vacances, le long de l’année, représentent au total environ 2 mouis.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Beaucoup de vacances donc, mais aussi beaucoup d’heures de cours : un élève âgé de 12 à 14 ans a 1300 heures de cours par an, ce qui est plus que dans les autres pays de l’Union européenne (922 heures).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10:13:50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7959"/>
            </w:tblGrid>
            <w:tr>
              <w:trPr>
                <w:tblCellSpacing w:w="0" w:type="dxa"/>
              </w:trPr>
              <w:tc>
                <w:tcPr>
                  <w:tcW w:w="795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bac (baccalaurèat).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Cet examen national, qui marquee la fin des études secondairies (entre 17 et 20 ans), est un rite de passage, une véritable institution créée par Napoléon en 1808.</w:t>
                  </w:r>
                  <w:r>
                    <w:rPr>
                      <w:rFonts w:ascii="Times New Roman" w:hAnsi="Times New Roman" w:eastAsia="Times New Roman" w:cs="Times New Roman"/>
                      <w:b/>
                      <w:bCs/>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existe une grande variété de bacs : les bacs généraux (litéraire, économique et social ou scientifique) qui préparent aux études supérieures longues, les bacs technologiques qui permettent l’accès aux études supérieures courtes et les bacs professionnels qui conduisent directement à la vie active.</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10:14:04</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259"/>
            </w:tblGrid>
            <w:tr>
              <w:tblPrEx>
                <w:tblCellMar>
                  <w:top w:w="0" w:type="dxa"/>
                  <w:left w:w="0" w:type="dxa"/>
                  <w:bottom w:w="0" w:type="dxa"/>
                  <w:right w:w="0" w:type="dxa"/>
                </w:tblCellMar>
              </w:tblPrEx>
              <w:trPr>
                <w:tblCellSpacing w:w="0" w:type="dxa"/>
              </w:trPr>
              <w:tc>
                <w:tcPr>
                  <w:tcW w:w="825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écoles publiques ou privées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existe en France les deux types d’écoles. L’état aide financièrement les écoles privées – même si elles sont religieuses – sous certaines conditions, pour laisser la liberté de choix aux parents. Environ 17% de la population scolaire étaient  scolarisés dans le privé en 2003.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10:14:19</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5979"/>
            </w:tblGrid>
            <w:tr>
              <w:trPr>
                <w:tblCellSpacing w:w="0" w:type="dxa"/>
              </w:trPr>
              <w:tc>
                <w:tcPr>
                  <w:tcW w:w="597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Comme c’est chouette.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chouette n ‘est pas un oiseau anodin. Peut-être à cause de son air insolite et de ses moeurs nocturnes, sa réputation a beaucoup varié au cours des âges. Naguère oiseau  de malheur dont le cri étrange annonçait la mort de quelqu’un, elle était volontiers clouée sur les portes des granges. Chez les anciens Grecs, au contraire, elle était le symbole d’Athènes, parce que les chouettes, para</w:t>
                  </w:r>
                  <w:r>
                    <w:rPr>
                      <w:rFonts w:ascii="Times New Roman" w:hAnsi="Times New Roman" w:eastAsia="Times New Roman" w:cs="Times New Roman"/>
                      <w:b/>
                      <w:bCs/>
                      <w:color w:val="000000"/>
                      <w:sz w:val="24"/>
                      <w:szCs w:val="24"/>
                      <w:lang w:val="en-US" w:eastAsia="ru-RU"/>
                    </w:rPr>
                    <w:t>i</w:t>
                  </w:r>
                  <w:r>
                    <w:rPr>
                      <w:rFonts w:ascii="Times New Roman" w:hAnsi="Times New Roman" w:eastAsia="Times New Roman" w:cs="Times New Roman"/>
                      <w:color w:val="000000"/>
                      <w:sz w:val="24"/>
                      <w:szCs w:val="24"/>
                      <w:lang w:val="en-US" w:eastAsia="ru-RU"/>
                    </w:rPr>
                    <w:t>t-il, abondaient dans la ville. En conséquence elle fut dèdiée à la déesse Athéna, Minerve, et à ce titre tout à fait respectée.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chouette passe pour un oiseau coquet. Dans l’ancienne langue le verbe «choeter » signifiait « faire le coquet » et naturellement  «la coquette ». On a donc parlé d’une femme  chouette, puis sans doute d ‘une chouette femme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10:14:34</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La question de l’immigration va soumettre la rêve européen à un test décisif.</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L’Europe a besoin de nouveaux immigrants pour combler son déclin démographique. Mais les Européens ont peur de l’afflux de nouveaux arrivants...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L’immigration constitue probablement le défi le plus important pour la nouvelle Europe en gestation . Les Européens ont peur de l’immigration alors qu’ils en ont besoin pour assurer leur avenir. L’inquiétude porte sur le fait que ces immigrés, pauvres, risquent d’étrangler un système d’aide sociale déjà en difficulté, qu’ils constituent une menace pour la sécurité publique ou encore qu’ils ébranlent le sentiment d’identité nationale.</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10:14:51</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6</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544"/>
            </w:tblGrid>
            <w:tr>
              <w:trPr>
                <w:tblCellSpacing w:w="0" w:type="dxa"/>
              </w:trPr>
              <w:tc>
                <w:tcPr>
                  <w:tcW w:w="854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sport et vous.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 xml:space="preserve">Le Tour de France est une course difficile : de 3500 â 4000 kilomètres en vingt jours à vélo, une étape par jour! Les coureurs roulent cinq à six heures par jour. Il y a des éauipes de dix coureurs. Chaque équipe a un «leader». Le soir, après l`etape, tout le monde se repose pour être en forme pour l`etape suivant. Beaucoup de coureurs ne terminent pas la cours et n`arrivent pas à Paris. </w:t>
                  </w:r>
                  <w:r>
                    <w:rPr>
                      <w:rFonts w:ascii="Times New Roman" w:hAnsi="Times New Roman" w:eastAsia="Times New Roman" w:cs="Times New Roman"/>
                      <w:color w:val="000000"/>
                      <w:sz w:val="24"/>
                      <w:szCs w:val="24"/>
                      <w:lang w:eastAsia="ru-RU"/>
                    </w:rPr>
                    <w:t>Le vainqueur est vraiment un coureur exceptionnel!</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10:15:04</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7</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499"/>
            </w:tblGrid>
            <w:tr>
              <w:trPr>
                <w:tblCellSpacing w:w="0" w:type="dxa"/>
              </w:trPr>
              <w:tc>
                <w:tcPr>
                  <w:tcW w:w="849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Portrait statistique du français moyen.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français moyen, selon différentes statistiques, s`appelle Martin, prénom Jean. Il mesure 1,74 m, est ouvrier, trvaille quarante heures par semaine. Ses revenus réels ont augmenté de 3% entre 1970 et 1978. Il ne part pas en vacances, passé trios heures par jour devant la télé, va six fois par an au cinéma et lit huit livres par an. 10,1% des revenus de son ménage vont à l`équipement  du logement qui dispose de la radio,de la télévision et d`une machine à laver. Le loyer moyen HLM est de 25% de sonsalaire et grimpe régulièrement un peu au-dessus du rythme de l`inflation. Jean Martin n`est pas diplomé et e suit pas de cours de perfectionnement.</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10:16:14</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8</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379"/>
            </w:tblGrid>
            <w:tr>
              <w:tblPrEx>
                <w:tblCellMar>
                  <w:top w:w="0" w:type="dxa"/>
                  <w:left w:w="0" w:type="dxa"/>
                  <w:bottom w:w="0" w:type="dxa"/>
                  <w:right w:w="0" w:type="dxa"/>
                </w:tblCellMar>
              </w:tblPrEx>
              <w:trPr>
                <w:tblCellSpacing w:w="0" w:type="dxa"/>
              </w:trPr>
              <w:tc>
                <w:tcPr>
                  <w:tcW w:w="837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b/>
                      <w:bCs/>
                      <w:color w:val="000000"/>
                      <w:sz w:val="24"/>
                      <w:szCs w:val="24"/>
                      <w:lang w:val="en-US" w:eastAsia="ru-RU"/>
                    </w:rPr>
                    <w:t>Maisons ou appartement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Si vous révez d`habiter une maison avec un jardin, allez dans le nord de la France. L`explication est culturelle : comme au Royaume-Uni, en Belgique ou aux Pays-Bas, la tradition de la maison individuelle y est très forte. L`Aleemagne, l`Italie, l`est et le sud de la France préfèrent l`habitat collectif. Ainsi on note une forte proportion d`immeubles à Strasbourg, Besançon, Nice, Lyon et Grenoble. Mais 78% des Français révent d` avoir une maison individuelle et pour 56% d`entre eux ce réve s`est réalisé.</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Pour les familles aux revenus modestes il est de plus en plus difficile de se loger, surtout dans les grandes villes : les listes d`attente pour obtenir une HLM sont longues.Ces familles vivent souver dans des «cités»* ou des «grands ensembles dans les banlieues».</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10:16:32</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9</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chômage</w:t>
            </w:r>
            <w:r>
              <w:rPr>
                <w:rFonts w:ascii="Times New Roman" w:hAnsi="Times New Roman" w:eastAsia="Times New Roman" w:cs="Times New Roman"/>
                <w:color w:val="000000"/>
                <w:sz w:val="24"/>
                <w:szCs w:val="24"/>
                <w:lang w:val="en-US" w:eastAsia="ru-RU"/>
              </w:rPr>
              <w: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n’y a pas de travail aujourd’hui… . Les commandes n’arrivent plus. Les ouvriers se regardent entre eux avec la peur du retour au logis, la peur de la faim du lendemain. C ‘est vingt, c’est trente familles qui ne mangeront pas la semaine suivante. Quelques femmes qui travaillaient dans la fabrique ont des larmes au bord des yeux. Les hommes veulent paraître plus fermes.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 xml:space="preserve">L’ouvrier est dehors, dans la rue, sur le pavé. Il a battu les trottoirs pendant huit jours, sans pouvoir trouver du travail. Il est allé de porte en porte, offrant  ses bras, offrant ses mains, s’offrant tout entier a n’importe quelle besogne, à la plus rebutante, à la plus dure, à la plus mortelle. </w:t>
            </w:r>
            <w:r>
              <w:rPr>
                <w:rFonts w:ascii="Times New Roman" w:hAnsi="Times New Roman" w:eastAsia="Times New Roman" w:cs="Times New Roman"/>
                <w:color w:val="000000"/>
                <w:sz w:val="24"/>
                <w:szCs w:val="24"/>
                <w:lang w:eastAsia="ru-RU"/>
              </w:rPr>
              <w:t>Toutes les portes se sont refermées.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10:16:48</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10</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Quand seniors et étudiants cohabitent.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Deux générations sous un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sans lien familial. Des décennies d’écart, des attentes et un rythme différent et pourtant...La formule permet des expériences enrichissantes.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D’un coté, des étudiants en recherche de logement. De l ‘autre, des retraités qui souhaitent rompre leur isolement et se sentir plus utiles. Pourquoi ne pas les réunir sous le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afin de répondre à leurs besoins respectifs?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10:17:07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11</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289"/>
            </w:tblGrid>
            <w:tr>
              <w:tblPrEx>
                <w:tblCellMar>
                  <w:top w:w="0" w:type="dxa"/>
                  <w:left w:w="0" w:type="dxa"/>
                  <w:bottom w:w="0" w:type="dxa"/>
                  <w:right w:w="0" w:type="dxa"/>
                </w:tblCellMar>
              </w:tblPrEx>
              <w:trPr>
                <w:tblCellSpacing w:w="0" w:type="dxa"/>
              </w:trPr>
              <w:tc>
                <w:tcPr>
                  <w:tcW w:w="828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L’université française à l’heure de l’Europe.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Depuis la rentrée universitaire de 2005, l ‘université française a adopté le système européen pour faciliter une plus grande mobilité des étudiants. Les etudes sont organisees sur 2 semestres (2 x six mois) et chaque diplôme se compose de « crédits» capitalisables. Un étudiant peut ainsi commencer ses études à Paris, les continuer à Barcelone et les finir à Rome...mais attention ! cette mobilité n’est possible qu‘après la licence.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 système, qui fonctionne dans 40 pays, est plus personnalisé et plus souple : la première année les étudiants font connaissance des outils et des méthodes de travail et ils construisent un « projet professionnel».</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10:17:25</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12</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094"/>
            </w:tblGrid>
            <w:tr>
              <w:trPr>
                <w:tblCellSpacing w:w="0" w:type="dxa"/>
              </w:trPr>
              <w:tc>
                <w:tcPr>
                  <w:tcW w:w="809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Etudiants salariés.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Que faire pour financer ses études ? En France ce sont souvent les parents qui payent les études de leurs enfants. Les aides de l’Etat sous forme de « bourses» ne sont pas très élevéees et sont limitées aux étudiants dont les familles ont des revenus très modestes.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à partir du deuxième semestre du mastere, on peut avoir une bourse sur critères universitaires, c’est-à-dire si on a de très bons résultats.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 plus en plus d’étudiants doivent prendre des «petits boulots alimentaires», souvent peu interessants ou répétitifs. Ce sont les premiers contacts avec la vie active.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L’allocation logement » rembourse aux étudiants une partie de leur loyer.</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10:17:37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13</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004"/>
            </w:tblGrid>
            <w:tr>
              <w:trPr>
                <w:tblCellSpacing w:w="0" w:type="dxa"/>
              </w:trPr>
              <w:tc>
                <w:tcPr>
                  <w:tcW w:w="800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Quand seniors et étudiants cohabitent.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Deux générations sous un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sans lien familial. Des décennies d’écart, des attentes et un rythme différent et pourtant...La formule permet des expériences enrichissantes.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D’un coté, des étudiants en recherche de logement. De l ‘autre, des retraités qui souhaitent rompre leur isolement et se sentir plus utiles. Pourquoi ne pas les réunir sous le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afin de répondre à leurs besoins respectifs?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10:17:50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14</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7929"/>
            </w:tblGrid>
            <w:tr>
              <w:trPr>
                <w:tblCellSpacing w:w="0" w:type="dxa"/>
              </w:trPr>
              <w:tc>
                <w:tcPr>
                  <w:tcW w:w="792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Etudiants salariés.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Que faire pour financer ses études ? En France ce sont souvent les parents qui payent les études de leurs enfants. Les aides de l’Etat sous forme de « bourses» ne sont pas très élevéees et sont limitées aux étudiants dont les familles ont des revenus très modestes.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à partir du deuxième semestre du mastere, on peut avoir une bourse sur critères universitaires, c’est-à-dire si on a de très bons résultats.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 plus en plus d’étudiants doivent prendre des «petits boulots alimentaires», souvent peu interessants ou répétitifs. Ce sont les premiers contacts avec la vie active.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L’allocation logement » rembourse aux étudiants une partie de leur loyer.</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10:18:06</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15</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7929"/>
            </w:tblGrid>
            <w:tr>
              <w:tblPrEx>
                <w:tblCellMar>
                  <w:top w:w="0" w:type="dxa"/>
                  <w:left w:w="0" w:type="dxa"/>
                  <w:bottom w:w="0" w:type="dxa"/>
                  <w:right w:w="0" w:type="dxa"/>
                </w:tblCellMar>
              </w:tblPrEx>
              <w:trPr>
                <w:tblCellSpacing w:w="0" w:type="dxa"/>
              </w:trPr>
              <w:tc>
                <w:tcPr>
                  <w:tcW w:w="792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L’université française à l’heure de l’Europe.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Depuis la rentrée universitaire de 2005, l ‘université française a adopté le système européen pour faciliter une plus grande mobilité des étudiants. Les etudes sont organisees sur 2 semestres (2 x six mois) et chaque diplôme se compose de « crédits» capitalisables. Un étudiant peut ainsi commencer ses études à Paris, les continuer à Barcelone et les finir à Rome...mais attention ! cette mobilité n’est possible qu‘après la licence.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 système, qui fonctionne dans 40 pays, est plus personnalisé et plus souple : la première année les étudiants font connaissance des outils et des méthodes de travail et ils construisent un « projet professionnel»</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10:18:19</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16</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124"/>
            </w:tblGrid>
            <w:tr>
              <w:tblPrEx>
                <w:tblCellMar>
                  <w:top w:w="0" w:type="dxa"/>
                  <w:left w:w="0" w:type="dxa"/>
                  <w:bottom w:w="0" w:type="dxa"/>
                  <w:right w:w="0" w:type="dxa"/>
                </w:tblCellMar>
              </w:tblPrEx>
              <w:trPr>
                <w:tblCellSpacing w:w="0" w:type="dxa"/>
              </w:trPr>
              <w:tc>
                <w:tcPr>
                  <w:tcW w:w="777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7974" w:type="dxa"/>
                    <w:tblCellSpacing w:w="0" w:type="dxa"/>
                    <w:tblInd w:w="0" w:type="dxa"/>
                    <w:tblLayout w:type="autofit"/>
                    <w:tblCellMar>
                      <w:top w:w="0" w:type="dxa"/>
                      <w:left w:w="0" w:type="dxa"/>
                      <w:bottom w:w="0" w:type="dxa"/>
                      <w:right w:w="0" w:type="dxa"/>
                    </w:tblCellMar>
                  </w:tblPr>
                  <w:tblGrid>
                    <w:gridCol w:w="7974"/>
                  </w:tblGrid>
                  <w:tr>
                    <w:tblPrEx>
                      <w:tblCellMar>
                        <w:top w:w="0" w:type="dxa"/>
                        <w:left w:w="0" w:type="dxa"/>
                        <w:bottom w:w="0" w:type="dxa"/>
                        <w:right w:w="0" w:type="dxa"/>
                      </w:tblCellMar>
                    </w:tblPrEx>
                    <w:trPr>
                      <w:tblCellSpacing w:w="0" w:type="dxa"/>
                    </w:trPr>
                    <w:tc>
                      <w:tcPr>
                        <w:tcW w:w="797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Quand seniors et étudiants cohabitent.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Deux générations sous un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sans lien familial. Des décennies d’écart, des attentes et un rythme différent et pourtant...La formule permet des expériences enrichissantes.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D’un coté, des étudiants en recherche de logement. De l ‘autre, des retraités qui souhaitent rompre leur isolement et se sentir plus utiles. Pourquoi ne pas les réunir sous le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afin de répondre à leurs besoins respectifs?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 </w:t>
                        </w:r>
                      </w:p>
                    </w:tc>
                  </w:tr>
                </w:tbl>
                <w:p>
                  <w:pPr>
                    <w:spacing w:after="0" w:line="240" w:lineRule="auto"/>
                    <w:rPr>
                      <w:rFonts w:ascii="Times New Roman" w:hAnsi="Times New Roman" w:eastAsia="Times New Roman" w:cs="Times New Roman"/>
                      <w:color w:val="000000"/>
                      <w:sz w:val="24"/>
                      <w:szCs w:val="24"/>
                      <w:lang w:val="en-US" w:eastAsia="ru-RU"/>
                    </w:rPr>
                  </w:pP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10:18:35</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17</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394"/>
            </w:tblGrid>
            <w:tr>
              <w:tblPrEx>
                <w:tblCellMar>
                  <w:top w:w="0" w:type="dxa"/>
                  <w:left w:w="0" w:type="dxa"/>
                  <w:bottom w:w="0" w:type="dxa"/>
                  <w:right w:w="0" w:type="dxa"/>
                </w:tblCellMar>
              </w:tblPrEx>
              <w:trPr>
                <w:tblCellSpacing w:w="0" w:type="dxa"/>
              </w:trPr>
              <w:tc>
                <w:tcPr>
                  <w:tcW w:w="839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bac (baccalaurèat).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Cet examen national, qui marquee la fin des études secondairies (entre 17 et 20 ans), est un rite de passage, une véritable institution créée par Napoléon en 1808.</w:t>
                  </w:r>
                  <w:r>
                    <w:rPr>
                      <w:rFonts w:ascii="Times New Roman" w:hAnsi="Times New Roman" w:eastAsia="Times New Roman" w:cs="Times New Roman"/>
                      <w:b/>
                      <w:bCs/>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existe une grande variété de bacs : les bacs généraux (litéraire, économique et social ou scientifique) qui préparent aux études supérieures longues, les bacs technologiques qui permettent l’accès aux études supérieures courtes et les bacs professionnels qui conduisent directement à la vie active.</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10:18:47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18</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409"/>
            </w:tblGrid>
            <w:tr>
              <w:tblPrEx>
                <w:tblCellMar>
                  <w:top w:w="0" w:type="dxa"/>
                  <w:left w:w="0" w:type="dxa"/>
                  <w:bottom w:w="0" w:type="dxa"/>
                  <w:right w:w="0" w:type="dxa"/>
                </w:tblCellMar>
              </w:tblPrEx>
              <w:trPr>
                <w:tblCellSpacing w:w="0" w:type="dxa"/>
              </w:trPr>
              <w:tc>
                <w:tcPr>
                  <w:tcW w:w="840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calendrier scolaire.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écoliers, collégiens, lycéens rentrent en classe en septembre : c’est «la rentrée scolaire ». Les cours finissent fin juin : commencent alors les  «grandes vacances », deux mois de vacances d’été. Les petites vacances, le long de l’année, représentent au total environ 2 mouis.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Beaucoup de vacances donc, mais aussi beaucoup d’heures de cours : un élève âgé de 12 à 14 ans a 1300 heures de cours par an, ce qui est plus que dans les autres pays de l’Union européenne (922 heures).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10:18:59</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19</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454"/>
            </w:tblGrid>
            <w:tr>
              <w:tblPrEx>
                <w:tblCellMar>
                  <w:top w:w="0" w:type="dxa"/>
                  <w:left w:w="0" w:type="dxa"/>
                  <w:bottom w:w="0" w:type="dxa"/>
                  <w:right w:w="0" w:type="dxa"/>
                </w:tblCellMar>
              </w:tblPrEx>
              <w:trPr>
                <w:tblCellSpacing w:w="0" w:type="dxa"/>
              </w:trPr>
              <w:tc>
                <w:tcPr>
                  <w:tcW w:w="845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chômage</w:t>
                  </w:r>
                  <w:r>
                    <w:rPr>
                      <w:rFonts w:ascii="Times New Roman" w:hAnsi="Times New Roman" w:eastAsia="Times New Roman" w:cs="Times New Roman"/>
                      <w:color w:val="000000"/>
                      <w:sz w:val="24"/>
                      <w:szCs w:val="24"/>
                      <w:lang w:val="en-US" w:eastAsia="ru-RU"/>
                    </w:rPr>
                    <w: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n’y a pas de travail aujourd’hui… . Les commandes n’arrivent plus. Les ouvriers se regardent entre eux avec la peur du retour au logis, la peur de la faim du lendemain. C ‘est vingt, c’est trente familles qui ne mangeront pas la semaine suivante. Quelques femmes qui travaillaient dans la fabrique ont des larmes au bord des yeux. Les hommes veulent paraître plus fermes.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 xml:space="preserve">L’ouvrier est dehors, dans la rue, sur le pavé. Il a battu les trottoirs pendant huit jours, sans pouvoir trouver du travail. Il est allé de porte en porte, offrant  ses bras, offrant ses mains, s’offrant tout entier a n’importe quelle besogne, à la plus rebutante, à la plus dure, à la plus mortelle. </w:t>
                  </w:r>
                  <w:r>
                    <w:rPr>
                      <w:rFonts w:ascii="Times New Roman" w:hAnsi="Times New Roman" w:eastAsia="Times New Roman" w:cs="Times New Roman"/>
                      <w:color w:val="000000"/>
                      <w:sz w:val="24"/>
                      <w:szCs w:val="24"/>
                      <w:lang w:eastAsia="ru-RU"/>
                    </w:rPr>
                    <w:t>Toutes les portes se sont refermées.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10:19:12</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20</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499"/>
            </w:tblGrid>
            <w:tr>
              <w:trPr>
                <w:tblCellSpacing w:w="0" w:type="dxa"/>
              </w:trPr>
              <w:tc>
                <w:tcPr>
                  <w:tcW w:w="849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sport et vous.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 xml:space="preserve">Le Tour de France est une course difficile : de 3500 â 4000 kilomètres en vingt jours à vélo, une étape par jour! Les coureurs roulent cinq à six heures par jour. Il y a des éauipes de dix coureurs. Chaque équipe a un «leader». Le soir, après l`etape, tout le monde se repose pour être en forme pour l`etape suivant. Beaucoup de coureurs ne terminent pas la cours et n`arrivent pas à Paris. </w:t>
                  </w:r>
                  <w:r>
                    <w:rPr>
                      <w:rFonts w:ascii="Times New Roman" w:hAnsi="Times New Roman" w:eastAsia="Times New Roman" w:cs="Times New Roman"/>
                      <w:color w:val="000000"/>
                      <w:sz w:val="24"/>
                      <w:szCs w:val="24"/>
                      <w:lang w:eastAsia="ru-RU"/>
                    </w:rPr>
                    <w:t>Le vainqueur est vraiment un coureur exceptionnel!</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10:19:25</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21</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 Il faut que tu (être) ___________à l’heure à ton cours.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 Le professeur exige qu'ils (écrire)___________au moins ce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 Il est important que vous (se concentrer) ___________ bien sur ce devoir.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 Il ne faut pas que nous (dessiner)___________ sur les murs.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5. Je serais heureux qu’il (obtenir) ___________ une bonne note.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Complète les phrases en conjuguant les verbes au futur simple.</w:t>
            </w:r>
          </w:p>
          <w:p>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w:t>
            </w:r>
            <w:r>
              <w:rPr>
                <w:rFonts w:ascii="Times New Roman" w:hAnsi="Times New Roman" w:eastAsia="Times New Roman" w:cs="Times New Roman"/>
                <w:i/>
                <w:iCs/>
                <w:color w:val="000000"/>
                <w:sz w:val="24"/>
                <w:szCs w:val="24"/>
                <w:lang w:val="en-US" w:eastAsia="ru-RU"/>
              </w:rPr>
              <w:t>(finir)</w:t>
            </w:r>
            <w:r>
              <w:rPr>
                <w:rFonts w:ascii="Times New Roman" w:hAnsi="Times New Roman" w:eastAsia="Times New Roman" w:cs="Times New Roman"/>
                <w:color w:val="000000"/>
                <w:sz w:val="24"/>
                <w:szCs w:val="24"/>
                <w:lang w:val="en-US" w:eastAsia="ru-RU"/>
              </w:rPr>
              <w:t> ….. de lire cette bande-dessinée.</w:t>
            </w:r>
          </w:p>
          <w:p>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w:t>
            </w:r>
            <w:r>
              <w:rPr>
                <w:rFonts w:ascii="Times New Roman" w:hAnsi="Times New Roman" w:eastAsia="Times New Roman" w:cs="Times New Roman"/>
                <w:i/>
                <w:iCs/>
                <w:color w:val="000000"/>
                <w:sz w:val="24"/>
                <w:szCs w:val="24"/>
                <w:lang w:val="en-US" w:eastAsia="ru-RU"/>
              </w:rPr>
              <w:t>(visiter)</w:t>
            </w:r>
            <w:r>
              <w:rPr>
                <w:rFonts w:ascii="Times New Roman" w:hAnsi="Times New Roman" w:eastAsia="Times New Roman" w:cs="Times New Roman"/>
                <w:color w:val="000000"/>
                <w:sz w:val="24"/>
                <w:szCs w:val="24"/>
                <w:lang w:val="en-US" w:eastAsia="ru-RU"/>
              </w:rPr>
              <w:t> ….. le nouveau musée.</w:t>
            </w:r>
          </w:p>
          <w:p>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w:t>
            </w:r>
            <w:r>
              <w:rPr>
                <w:rFonts w:ascii="Times New Roman" w:hAnsi="Times New Roman" w:eastAsia="Times New Roman" w:cs="Times New Roman"/>
                <w:i/>
                <w:iCs/>
                <w:color w:val="000000"/>
                <w:sz w:val="24"/>
                <w:szCs w:val="24"/>
                <w:lang w:val="en-US" w:eastAsia="ru-RU"/>
              </w:rPr>
              <w:t>(rester)</w:t>
            </w:r>
            <w:r>
              <w:rPr>
                <w:rFonts w:ascii="Times New Roman" w:hAnsi="Times New Roman" w:eastAsia="Times New Roman" w:cs="Times New Roman"/>
                <w:color w:val="000000"/>
                <w:sz w:val="24"/>
                <w:szCs w:val="24"/>
                <w:lang w:val="en-US" w:eastAsia="ru-RU"/>
              </w:rPr>
              <w:t> ….. un jour de plus.</w:t>
            </w:r>
          </w:p>
          <w:p>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Juliette et Camille </w:t>
            </w:r>
            <w:r>
              <w:rPr>
                <w:rFonts w:ascii="Times New Roman" w:hAnsi="Times New Roman" w:eastAsia="Times New Roman" w:cs="Times New Roman"/>
                <w:i/>
                <w:iCs/>
                <w:color w:val="000000"/>
                <w:sz w:val="24"/>
                <w:szCs w:val="24"/>
                <w:lang w:val="en-US" w:eastAsia="ru-RU"/>
              </w:rPr>
              <w:t>(préparer)</w:t>
            </w:r>
            <w:r>
              <w:rPr>
                <w:rFonts w:ascii="Times New Roman" w:hAnsi="Times New Roman" w:eastAsia="Times New Roman" w:cs="Times New Roman"/>
                <w:color w:val="000000"/>
                <w:sz w:val="24"/>
                <w:szCs w:val="24"/>
                <w:lang w:val="en-US" w:eastAsia="ru-RU"/>
              </w:rPr>
              <w:t> …… le repas.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2"/>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tu </w:t>
            </w:r>
            <w:r>
              <w:rPr>
                <w:rFonts w:ascii="Times New Roman" w:hAnsi="Times New Roman" w:eastAsia="Times New Roman" w:cs="Times New Roman"/>
                <w:i/>
                <w:iCs/>
                <w:color w:val="000000"/>
                <w:sz w:val="24"/>
                <w:szCs w:val="24"/>
                <w:lang w:val="en-US" w:eastAsia="ru-RU"/>
              </w:rPr>
              <w:t>(lire)</w:t>
            </w:r>
            <w:r>
              <w:rPr>
                <w:rFonts w:ascii="Times New Roman" w:hAnsi="Times New Roman" w:eastAsia="Times New Roman" w:cs="Times New Roman"/>
                <w:color w:val="000000"/>
                <w:sz w:val="24"/>
                <w:szCs w:val="24"/>
                <w:lang w:val="en-US" w:eastAsia="ru-RU"/>
              </w:rPr>
              <w:t> ….. ce livre ?</w:t>
            </w:r>
          </w:p>
          <w:p>
            <w:pPr>
              <w:numPr>
                <w:ilvl w:val="0"/>
                <w:numId w:val="2"/>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w:t>
            </w:r>
            <w:r>
              <w:rPr>
                <w:rFonts w:ascii="Times New Roman" w:hAnsi="Times New Roman" w:eastAsia="Times New Roman" w:cs="Times New Roman"/>
                <w:i/>
                <w:iCs/>
                <w:color w:val="000000"/>
                <w:sz w:val="24"/>
                <w:szCs w:val="24"/>
                <w:lang w:val="en-US" w:eastAsia="ru-RU"/>
              </w:rPr>
              <w:t>(recevoir)</w:t>
            </w:r>
            <w:r>
              <w:rPr>
                <w:rFonts w:ascii="Times New Roman" w:hAnsi="Times New Roman" w:eastAsia="Times New Roman" w:cs="Times New Roman"/>
                <w:color w:val="000000"/>
                <w:sz w:val="24"/>
                <w:szCs w:val="24"/>
                <w:lang w:val="en-US" w:eastAsia="ru-RU"/>
              </w:rPr>
              <w:t> ….. un paquet ?</w:t>
            </w:r>
          </w:p>
          <w:p>
            <w:pPr>
              <w:numPr>
                <w:ilvl w:val="0"/>
                <w:numId w:val="2"/>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Ils </w:t>
            </w:r>
            <w:r>
              <w:rPr>
                <w:rFonts w:ascii="Times New Roman" w:hAnsi="Times New Roman" w:eastAsia="Times New Roman" w:cs="Times New Roman"/>
                <w:i/>
                <w:iCs/>
                <w:color w:val="000000"/>
                <w:sz w:val="24"/>
                <w:szCs w:val="24"/>
                <w:lang w:val="en-US" w:eastAsia="ru-RU"/>
              </w:rPr>
              <w:t>(se perdre)</w:t>
            </w:r>
            <w:r>
              <w:rPr>
                <w:rFonts w:ascii="Times New Roman" w:hAnsi="Times New Roman" w:eastAsia="Times New Roman" w:cs="Times New Roman"/>
                <w:color w:val="000000"/>
                <w:sz w:val="24"/>
                <w:szCs w:val="24"/>
                <w:lang w:val="en-US" w:eastAsia="ru-RU"/>
              </w:rPr>
              <w:t> ….. dans la forêt.</w:t>
            </w:r>
          </w:p>
          <w:p>
            <w:pPr>
              <w:numPr>
                <w:ilvl w:val="0"/>
                <w:numId w:val="2"/>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qu'elle </w:t>
            </w:r>
            <w:r>
              <w:rPr>
                <w:rFonts w:ascii="Times New Roman" w:hAnsi="Times New Roman" w:eastAsia="Times New Roman" w:cs="Times New Roman"/>
                <w:i/>
                <w:iCs/>
                <w:color w:val="000000"/>
                <w:sz w:val="24"/>
                <w:szCs w:val="24"/>
                <w:lang w:val="en-US" w:eastAsia="ru-RU"/>
              </w:rPr>
              <w:t>(prendre)</w:t>
            </w:r>
            <w:r>
              <w:rPr>
                <w:rFonts w:ascii="Times New Roman" w:hAnsi="Times New Roman" w:eastAsia="Times New Roman" w:cs="Times New Roman"/>
                <w:color w:val="000000"/>
                <w:sz w:val="24"/>
                <w:szCs w:val="24"/>
                <w:lang w:val="en-US" w:eastAsia="ru-RU"/>
              </w:rPr>
              <w:t> ….. le téléphone ?</w:t>
            </w:r>
          </w:p>
          <w:p>
            <w:pPr>
              <w:numPr>
                <w:ilvl w:val="0"/>
                <w:numId w:val="2"/>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w:t>
            </w:r>
            <w:r>
              <w:rPr>
                <w:rFonts w:ascii="Times New Roman" w:hAnsi="Times New Roman" w:eastAsia="Times New Roman" w:cs="Times New Roman"/>
                <w:i/>
                <w:iCs/>
                <w:color w:val="000000"/>
                <w:sz w:val="24"/>
                <w:szCs w:val="24"/>
                <w:lang w:val="en-US" w:eastAsia="ru-RU"/>
              </w:rPr>
              <w:t>(partir)</w:t>
            </w:r>
            <w:r>
              <w:rPr>
                <w:rFonts w:ascii="Times New Roman" w:hAnsi="Times New Roman" w:eastAsia="Times New Roman" w:cs="Times New Roman"/>
                <w:color w:val="000000"/>
                <w:sz w:val="24"/>
                <w:szCs w:val="24"/>
                <w:lang w:val="en-US" w:eastAsia="ru-RU"/>
              </w:rPr>
              <w:t>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10:27:10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22</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6. Il est nécessaire qu’on (pouvoir) ______________accéder à la bibliothèque.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7. J’exige que tu (intervenir)  ______________sur ce dossier.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8. Il faut qu'il (faire)  ______________des efforts d'adaptation.</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9. C’est le meilleur enseignant que je (connaître)  ______________!</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10. Il ne faut pas qu’ils (dire)  ______________ de gros mots.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tu </w:t>
            </w:r>
            <w:r>
              <w:rPr>
                <w:rFonts w:ascii="Times New Roman" w:hAnsi="Times New Roman" w:eastAsia="Times New Roman" w:cs="Times New Roman"/>
                <w:i/>
                <w:iCs/>
                <w:color w:val="000000"/>
                <w:sz w:val="24"/>
                <w:szCs w:val="24"/>
                <w:lang w:val="en-US" w:eastAsia="ru-RU"/>
              </w:rPr>
              <w:t>(lire)</w:t>
            </w:r>
            <w:r>
              <w:rPr>
                <w:rFonts w:ascii="Times New Roman" w:hAnsi="Times New Roman" w:eastAsia="Times New Roman" w:cs="Times New Roman"/>
                <w:color w:val="000000"/>
                <w:sz w:val="24"/>
                <w:szCs w:val="24"/>
                <w:lang w:val="en-US" w:eastAsia="ru-RU"/>
              </w:rPr>
              <w:t> ….. ce livre ?</w:t>
            </w:r>
          </w:p>
          <w:p>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w:t>
            </w:r>
            <w:r>
              <w:rPr>
                <w:rFonts w:ascii="Times New Roman" w:hAnsi="Times New Roman" w:eastAsia="Times New Roman" w:cs="Times New Roman"/>
                <w:i/>
                <w:iCs/>
                <w:color w:val="000000"/>
                <w:sz w:val="24"/>
                <w:szCs w:val="24"/>
                <w:lang w:val="en-US" w:eastAsia="ru-RU"/>
              </w:rPr>
              <w:t>(recevoir)</w:t>
            </w:r>
            <w:r>
              <w:rPr>
                <w:rFonts w:ascii="Times New Roman" w:hAnsi="Times New Roman" w:eastAsia="Times New Roman" w:cs="Times New Roman"/>
                <w:color w:val="000000"/>
                <w:sz w:val="24"/>
                <w:szCs w:val="24"/>
                <w:lang w:val="en-US" w:eastAsia="ru-RU"/>
              </w:rPr>
              <w:t> ….. un paquet ?</w:t>
            </w:r>
          </w:p>
          <w:p>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Ils </w:t>
            </w:r>
            <w:r>
              <w:rPr>
                <w:rFonts w:ascii="Times New Roman" w:hAnsi="Times New Roman" w:eastAsia="Times New Roman" w:cs="Times New Roman"/>
                <w:i/>
                <w:iCs/>
                <w:color w:val="000000"/>
                <w:sz w:val="24"/>
                <w:szCs w:val="24"/>
                <w:lang w:val="en-US" w:eastAsia="ru-RU"/>
              </w:rPr>
              <w:t>(se perdre)</w:t>
            </w:r>
            <w:r>
              <w:rPr>
                <w:rFonts w:ascii="Times New Roman" w:hAnsi="Times New Roman" w:eastAsia="Times New Roman" w:cs="Times New Roman"/>
                <w:color w:val="000000"/>
                <w:sz w:val="24"/>
                <w:szCs w:val="24"/>
                <w:lang w:val="en-US" w:eastAsia="ru-RU"/>
              </w:rPr>
              <w:t> ….. dans la forêt.</w:t>
            </w:r>
          </w:p>
          <w:p>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qu'elle </w:t>
            </w:r>
            <w:r>
              <w:rPr>
                <w:rFonts w:ascii="Times New Roman" w:hAnsi="Times New Roman" w:eastAsia="Times New Roman" w:cs="Times New Roman"/>
                <w:i/>
                <w:iCs/>
                <w:color w:val="000000"/>
                <w:sz w:val="24"/>
                <w:szCs w:val="24"/>
                <w:lang w:val="en-US" w:eastAsia="ru-RU"/>
              </w:rPr>
              <w:t>(prendre)</w:t>
            </w:r>
            <w:r>
              <w:rPr>
                <w:rFonts w:ascii="Times New Roman" w:hAnsi="Times New Roman" w:eastAsia="Times New Roman" w:cs="Times New Roman"/>
                <w:color w:val="000000"/>
                <w:sz w:val="24"/>
                <w:szCs w:val="24"/>
                <w:lang w:val="en-US" w:eastAsia="ru-RU"/>
              </w:rPr>
              <w:t> ….. le téléphone ?</w:t>
            </w:r>
          </w:p>
          <w:p>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w:t>
            </w:r>
            <w:r>
              <w:rPr>
                <w:rFonts w:ascii="Times New Roman" w:hAnsi="Times New Roman" w:eastAsia="Times New Roman" w:cs="Times New Roman"/>
                <w:i/>
                <w:iCs/>
                <w:color w:val="000000"/>
                <w:sz w:val="24"/>
                <w:szCs w:val="24"/>
                <w:lang w:val="en-US" w:eastAsia="ru-RU"/>
              </w:rPr>
              <w:t>(partir)</w:t>
            </w:r>
            <w:r>
              <w:rPr>
                <w:rFonts w:ascii="Times New Roman" w:hAnsi="Times New Roman" w:eastAsia="Times New Roman" w:cs="Times New Roman"/>
                <w:color w:val="000000"/>
                <w:sz w:val="24"/>
                <w:szCs w:val="24"/>
                <w:lang w:val="en-US" w:eastAsia="ru-RU"/>
              </w:rPr>
              <w:t>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Complète les phrases en conjuguant les verbes au futur simple.</w:t>
            </w:r>
          </w:p>
          <w:p>
            <w:pPr>
              <w:numPr>
                <w:ilvl w:val="0"/>
                <w:numId w:val="4"/>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w:t>
            </w:r>
            <w:r>
              <w:rPr>
                <w:rFonts w:ascii="Times New Roman" w:hAnsi="Times New Roman" w:eastAsia="Times New Roman" w:cs="Times New Roman"/>
                <w:i/>
                <w:iCs/>
                <w:color w:val="000000"/>
                <w:sz w:val="24"/>
                <w:szCs w:val="24"/>
                <w:lang w:val="en-US" w:eastAsia="ru-RU"/>
              </w:rPr>
              <w:t>(finir)</w:t>
            </w:r>
            <w:r>
              <w:rPr>
                <w:rFonts w:ascii="Times New Roman" w:hAnsi="Times New Roman" w:eastAsia="Times New Roman" w:cs="Times New Roman"/>
                <w:color w:val="000000"/>
                <w:sz w:val="24"/>
                <w:szCs w:val="24"/>
                <w:lang w:val="en-US" w:eastAsia="ru-RU"/>
              </w:rPr>
              <w:t> ….. de lire cette bande-dessinée.</w:t>
            </w:r>
          </w:p>
          <w:p>
            <w:pPr>
              <w:numPr>
                <w:ilvl w:val="0"/>
                <w:numId w:val="4"/>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w:t>
            </w:r>
            <w:r>
              <w:rPr>
                <w:rFonts w:ascii="Times New Roman" w:hAnsi="Times New Roman" w:eastAsia="Times New Roman" w:cs="Times New Roman"/>
                <w:i/>
                <w:iCs/>
                <w:color w:val="000000"/>
                <w:sz w:val="24"/>
                <w:szCs w:val="24"/>
                <w:lang w:val="en-US" w:eastAsia="ru-RU"/>
              </w:rPr>
              <w:t>(visiter)</w:t>
            </w:r>
            <w:r>
              <w:rPr>
                <w:rFonts w:ascii="Times New Roman" w:hAnsi="Times New Roman" w:eastAsia="Times New Roman" w:cs="Times New Roman"/>
                <w:color w:val="000000"/>
                <w:sz w:val="24"/>
                <w:szCs w:val="24"/>
                <w:lang w:val="en-US" w:eastAsia="ru-RU"/>
              </w:rPr>
              <w:t> ….. le nouveau musée.</w:t>
            </w:r>
          </w:p>
          <w:p>
            <w:pPr>
              <w:numPr>
                <w:ilvl w:val="0"/>
                <w:numId w:val="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4"/>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w:t>
            </w:r>
            <w:r>
              <w:rPr>
                <w:rFonts w:ascii="Times New Roman" w:hAnsi="Times New Roman" w:eastAsia="Times New Roman" w:cs="Times New Roman"/>
                <w:i/>
                <w:iCs/>
                <w:color w:val="000000"/>
                <w:sz w:val="24"/>
                <w:szCs w:val="24"/>
                <w:lang w:val="en-US" w:eastAsia="ru-RU"/>
              </w:rPr>
              <w:t>(rester)</w:t>
            </w:r>
            <w:r>
              <w:rPr>
                <w:rFonts w:ascii="Times New Roman" w:hAnsi="Times New Roman" w:eastAsia="Times New Roman" w:cs="Times New Roman"/>
                <w:color w:val="000000"/>
                <w:sz w:val="24"/>
                <w:szCs w:val="24"/>
                <w:lang w:val="en-US" w:eastAsia="ru-RU"/>
              </w:rPr>
              <w:t> ….. un jour de plus.</w:t>
            </w:r>
          </w:p>
          <w:p>
            <w:pPr>
              <w:numPr>
                <w:ilvl w:val="0"/>
                <w:numId w:val="4"/>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Juliette et Camille </w:t>
            </w:r>
            <w:r>
              <w:rPr>
                <w:rFonts w:ascii="Times New Roman" w:hAnsi="Times New Roman" w:eastAsia="Times New Roman" w:cs="Times New Roman"/>
                <w:i/>
                <w:iCs/>
                <w:color w:val="000000"/>
                <w:sz w:val="24"/>
                <w:szCs w:val="24"/>
                <w:lang w:val="en-US" w:eastAsia="ru-RU"/>
              </w:rPr>
              <w:t>(préparer)</w:t>
            </w:r>
            <w:r>
              <w:rPr>
                <w:rFonts w:ascii="Times New Roman" w:hAnsi="Times New Roman" w:eastAsia="Times New Roman" w:cs="Times New Roman"/>
                <w:color w:val="000000"/>
                <w:sz w:val="24"/>
                <w:szCs w:val="24"/>
                <w:lang w:val="en-US" w:eastAsia="ru-RU"/>
              </w:rPr>
              <w:t> …… le repas.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10:29:27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23</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 Il faut que tu (être) ___________à l’heure à ton cours.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 Le professeur exige qu'ils (écrire)___________au moins ce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 Il est important que vous (se concentrer) ___________ bien sur ce devoir.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 Il ne faut pas que nous (dessiner)___________ sur les murs.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5. Je serais heureux qu’il (obtenir) ___________ une bonne note.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8379"/>
            </w:tblGrid>
            <w:tr>
              <w:trPr>
                <w:tblCellSpacing w:w="0" w:type="dxa"/>
              </w:trPr>
              <w:tc>
                <w:tcPr>
                  <w:tcW w:w="837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Complète les phrases en conjuguant les verbes au futur simple.</w:t>
                  </w:r>
                </w:p>
                <w:p>
                  <w:pPr>
                    <w:numPr>
                      <w:ilvl w:val="0"/>
                      <w:numId w:val="5"/>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w:t>
                  </w:r>
                  <w:r>
                    <w:rPr>
                      <w:rFonts w:ascii="Times New Roman" w:hAnsi="Times New Roman" w:eastAsia="Times New Roman" w:cs="Times New Roman"/>
                      <w:i/>
                      <w:iCs/>
                      <w:color w:val="000000"/>
                      <w:sz w:val="24"/>
                      <w:szCs w:val="24"/>
                      <w:lang w:val="en-US" w:eastAsia="ru-RU"/>
                    </w:rPr>
                    <w:t>(finir)</w:t>
                  </w:r>
                  <w:r>
                    <w:rPr>
                      <w:rFonts w:ascii="Times New Roman" w:hAnsi="Times New Roman" w:eastAsia="Times New Roman" w:cs="Times New Roman"/>
                      <w:color w:val="000000"/>
                      <w:sz w:val="24"/>
                      <w:szCs w:val="24"/>
                      <w:lang w:val="en-US" w:eastAsia="ru-RU"/>
                    </w:rPr>
                    <w:t> ….. de lire cette bande-dessinée.</w:t>
                  </w:r>
                </w:p>
                <w:p>
                  <w:pPr>
                    <w:numPr>
                      <w:ilvl w:val="0"/>
                      <w:numId w:val="5"/>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w:t>
                  </w:r>
                  <w:r>
                    <w:rPr>
                      <w:rFonts w:ascii="Times New Roman" w:hAnsi="Times New Roman" w:eastAsia="Times New Roman" w:cs="Times New Roman"/>
                      <w:i/>
                      <w:iCs/>
                      <w:color w:val="000000"/>
                      <w:sz w:val="24"/>
                      <w:szCs w:val="24"/>
                      <w:lang w:val="en-US" w:eastAsia="ru-RU"/>
                    </w:rPr>
                    <w:t>(visiter)</w:t>
                  </w:r>
                  <w:r>
                    <w:rPr>
                      <w:rFonts w:ascii="Times New Roman" w:hAnsi="Times New Roman" w:eastAsia="Times New Roman" w:cs="Times New Roman"/>
                      <w:color w:val="000000"/>
                      <w:sz w:val="24"/>
                      <w:szCs w:val="24"/>
                      <w:lang w:val="en-US" w:eastAsia="ru-RU"/>
                    </w:rPr>
                    <w:t> ….. le nouveau musée.</w:t>
                  </w:r>
                </w:p>
                <w:p>
                  <w:pPr>
                    <w:numPr>
                      <w:ilvl w:val="0"/>
                      <w:numId w:val="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5"/>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w:t>
                  </w:r>
                  <w:r>
                    <w:rPr>
                      <w:rFonts w:ascii="Times New Roman" w:hAnsi="Times New Roman" w:eastAsia="Times New Roman" w:cs="Times New Roman"/>
                      <w:i/>
                      <w:iCs/>
                      <w:color w:val="000000"/>
                      <w:sz w:val="24"/>
                      <w:szCs w:val="24"/>
                      <w:lang w:val="en-US" w:eastAsia="ru-RU"/>
                    </w:rPr>
                    <w:t>(rester)</w:t>
                  </w:r>
                  <w:r>
                    <w:rPr>
                      <w:rFonts w:ascii="Times New Roman" w:hAnsi="Times New Roman" w:eastAsia="Times New Roman" w:cs="Times New Roman"/>
                      <w:color w:val="000000"/>
                      <w:sz w:val="24"/>
                      <w:szCs w:val="24"/>
                      <w:lang w:val="en-US" w:eastAsia="ru-RU"/>
                    </w:rPr>
                    <w:t> ….. un jour de plus.</w:t>
                  </w:r>
                </w:p>
                <w:p>
                  <w:pPr>
                    <w:numPr>
                      <w:ilvl w:val="0"/>
                      <w:numId w:val="5"/>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Juliette et Camille </w:t>
                  </w:r>
                  <w:r>
                    <w:rPr>
                      <w:rFonts w:ascii="Times New Roman" w:hAnsi="Times New Roman" w:eastAsia="Times New Roman" w:cs="Times New Roman"/>
                      <w:i/>
                      <w:iCs/>
                      <w:color w:val="000000"/>
                      <w:sz w:val="24"/>
                      <w:szCs w:val="24"/>
                      <w:lang w:val="en-US" w:eastAsia="ru-RU"/>
                    </w:rPr>
                    <w:t>(préparer)</w:t>
                  </w:r>
                  <w:r>
                    <w:rPr>
                      <w:rFonts w:ascii="Times New Roman" w:hAnsi="Times New Roman" w:eastAsia="Times New Roman" w:cs="Times New Roman"/>
                      <w:color w:val="000000"/>
                      <w:sz w:val="24"/>
                      <w:szCs w:val="24"/>
                      <w:lang w:val="en-US" w:eastAsia="ru-RU"/>
                    </w:rPr>
                    <w:t> …… le repas.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1. 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 Est-ce que les Mercier________(trouver) un appartement, finalement?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 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 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5. 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10:30:33</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24</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6"/>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tu </w:t>
            </w:r>
            <w:r>
              <w:rPr>
                <w:rFonts w:ascii="Times New Roman" w:hAnsi="Times New Roman" w:eastAsia="Times New Roman" w:cs="Times New Roman"/>
                <w:i/>
                <w:iCs/>
                <w:color w:val="000000"/>
                <w:sz w:val="24"/>
                <w:szCs w:val="24"/>
                <w:lang w:val="en-US" w:eastAsia="ru-RU"/>
              </w:rPr>
              <w:t>(lire)</w:t>
            </w:r>
            <w:r>
              <w:rPr>
                <w:rFonts w:ascii="Times New Roman" w:hAnsi="Times New Roman" w:eastAsia="Times New Roman" w:cs="Times New Roman"/>
                <w:color w:val="000000"/>
                <w:sz w:val="24"/>
                <w:szCs w:val="24"/>
                <w:lang w:val="en-US" w:eastAsia="ru-RU"/>
              </w:rPr>
              <w:t> ….. ce livre ?</w:t>
            </w:r>
          </w:p>
          <w:p>
            <w:pPr>
              <w:numPr>
                <w:ilvl w:val="0"/>
                <w:numId w:val="6"/>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w:t>
            </w:r>
            <w:r>
              <w:rPr>
                <w:rFonts w:ascii="Times New Roman" w:hAnsi="Times New Roman" w:eastAsia="Times New Roman" w:cs="Times New Roman"/>
                <w:i/>
                <w:iCs/>
                <w:color w:val="000000"/>
                <w:sz w:val="24"/>
                <w:szCs w:val="24"/>
                <w:lang w:val="en-US" w:eastAsia="ru-RU"/>
              </w:rPr>
              <w:t>(recevoir)</w:t>
            </w:r>
            <w:r>
              <w:rPr>
                <w:rFonts w:ascii="Times New Roman" w:hAnsi="Times New Roman" w:eastAsia="Times New Roman" w:cs="Times New Roman"/>
                <w:color w:val="000000"/>
                <w:sz w:val="24"/>
                <w:szCs w:val="24"/>
                <w:lang w:val="en-US" w:eastAsia="ru-RU"/>
              </w:rPr>
              <w:t> ….. un paquet ?</w:t>
            </w:r>
          </w:p>
          <w:p>
            <w:pPr>
              <w:numPr>
                <w:ilvl w:val="0"/>
                <w:numId w:val="6"/>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Ils </w:t>
            </w:r>
            <w:r>
              <w:rPr>
                <w:rFonts w:ascii="Times New Roman" w:hAnsi="Times New Roman" w:eastAsia="Times New Roman" w:cs="Times New Roman"/>
                <w:i/>
                <w:iCs/>
                <w:color w:val="000000"/>
                <w:sz w:val="24"/>
                <w:szCs w:val="24"/>
                <w:lang w:val="en-US" w:eastAsia="ru-RU"/>
              </w:rPr>
              <w:t>(se perdre)</w:t>
            </w:r>
            <w:r>
              <w:rPr>
                <w:rFonts w:ascii="Times New Roman" w:hAnsi="Times New Roman" w:eastAsia="Times New Roman" w:cs="Times New Roman"/>
                <w:color w:val="000000"/>
                <w:sz w:val="24"/>
                <w:szCs w:val="24"/>
                <w:lang w:val="en-US" w:eastAsia="ru-RU"/>
              </w:rPr>
              <w:t> ….. dans la forêt.</w:t>
            </w:r>
          </w:p>
          <w:p>
            <w:pPr>
              <w:numPr>
                <w:ilvl w:val="0"/>
                <w:numId w:val="6"/>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qu'elle </w:t>
            </w:r>
            <w:r>
              <w:rPr>
                <w:rFonts w:ascii="Times New Roman" w:hAnsi="Times New Roman" w:eastAsia="Times New Roman" w:cs="Times New Roman"/>
                <w:i/>
                <w:iCs/>
                <w:color w:val="000000"/>
                <w:sz w:val="24"/>
                <w:szCs w:val="24"/>
                <w:lang w:val="en-US" w:eastAsia="ru-RU"/>
              </w:rPr>
              <w:t>(prendre)</w:t>
            </w:r>
            <w:r>
              <w:rPr>
                <w:rFonts w:ascii="Times New Roman" w:hAnsi="Times New Roman" w:eastAsia="Times New Roman" w:cs="Times New Roman"/>
                <w:color w:val="000000"/>
                <w:sz w:val="24"/>
                <w:szCs w:val="24"/>
                <w:lang w:val="en-US" w:eastAsia="ru-RU"/>
              </w:rPr>
              <w:t> ….. le téléphone ?</w:t>
            </w:r>
          </w:p>
          <w:p>
            <w:pPr>
              <w:numPr>
                <w:ilvl w:val="0"/>
                <w:numId w:val="6"/>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w:t>
            </w:r>
            <w:r>
              <w:rPr>
                <w:rFonts w:ascii="Times New Roman" w:hAnsi="Times New Roman" w:eastAsia="Times New Roman" w:cs="Times New Roman"/>
                <w:i/>
                <w:iCs/>
                <w:color w:val="000000"/>
                <w:sz w:val="24"/>
                <w:szCs w:val="24"/>
                <w:lang w:val="en-US" w:eastAsia="ru-RU"/>
              </w:rPr>
              <w:t>(partir)</w:t>
            </w:r>
            <w:r>
              <w:rPr>
                <w:rFonts w:ascii="Times New Roman" w:hAnsi="Times New Roman" w:eastAsia="Times New Roman" w:cs="Times New Roman"/>
                <w:color w:val="000000"/>
                <w:sz w:val="24"/>
                <w:szCs w:val="24"/>
                <w:lang w:val="en-US" w:eastAsia="ru-RU"/>
              </w:rPr>
              <w:t>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(finir) ….. de lire cette bande-dessinée.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(visiter) ….. le nouveau musée.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(partir)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(rester) ….. un jour de plus.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(recevoir) ….. un paquet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Si nous ne sommes pas là à 8h du soir ne ... attendez pas et mettez- ... à table.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10:31:47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25</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Complète les phrases en conjuguant les verbes au futur simple.</w:t>
            </w:r>
          </w:p>
          <w:p>
            <w:pPr>
              <w:numPr>
                <w:ilvl w:val="0"/>
                <w:numId w:val="7"/>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w:t>
            </w:r>
            <w:r>
              <w:rPr>
                <w:rFonts w:ascii="Times New Roman" w:hAnsi="Times New Roman" w:eastAsia="Times New Roman" w:cs="Times New Roman"/>
                <w:i/>
                <w:iCs/>
                <w:color w:val="000000"/>
                <w:sz w:val="24"/>
                <w:szCs w:val="24"/>
                <w:lang w:val="en-US" w:eastAsia="ru-RU"/>
              </w:rPr>
              <w:t>(finir)</w:t>
            </w:r>
            <w:r>
              <w:rPr>
                <w:rFonts w:ascii="Times New Roman" w:hAnsi="Times New Roman" w:eastAsia="Times New Roman" w:cs="Times New Roman"/>
                <w:color w:val="000000"/>
                <w:sz w:val="24"/>
                <w:szCs w:val="24"/>
                <w:lang w:val="en-US" w:eastAsia="ru-RU"/>
              </w:rPr>
              <w:t> ….. de lire cette bande-dessinée.</w:t>
            </w:r>
          </w:p>
          <w:p>
            <w:pPr>
              <w:numPr>
                <w:ilvl w:val="0"/>
                <w:numId w:val="7"/>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w:t>
            </w:r>
            <w:r>
              <w:rPr>
                <w:rFonts w:ascii="Times New Roman" w:hAnsi="Times New Roman" w:eastAsia="Times New Roman" w:cs="Times New Roman"/>
                <w:i/>
                <w:iCs/>
                <w:color w:val="000000"/>
                <w:sz w:val="24"/>
                <w:szCs w:val="24"/>
                <w:lang w:val="en-US" w:eastAsia="ru-RU"/>
              </w:rPr>
              <w:t>(visiter)</w:t>
            </w:r>
            <w:r>
              <w:rPr>
                <w:rFonts w:ascii="Times New Roman" w:hAnsi="Times New Roman" w:eastAsia="Times New Roman" w:cs="Times New Roman"/>
                <w:color w:val="000000"/>
                <w:sz w:val="24"/>
                <w:szCs w:val="24"/>
                <w:lang w:val="en-US" w:eastAsia="ru-RU"/>
              </w:rPr>
              <w:t> ….. le nouveau musée.</w:t>
            </w:r>
          </w:p>
          <w:p>
            <w:pPr>
              <w:numPr>
                <w:ilvl w:val="0"/>
                <w:numId w:val="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7"/>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w:t>
            </w:r>
            <w:r>
              <w:rPr>
                <w:rFonts w:ascii="Times New Roman" w:hAnsi="Times New Roman" w:eastAsia="Times New Roman" w:cs="Times New Roman"/>
                <w:i/>
                <w:iCs/>
                <w:color w:val="000000"/>
                <w:sz w:val="24"/>
                <w:szCs w:val="24"/>
                <w:lang w:val="en-US" w:eastAsia="ru-RU"/>
              </w:rPr>
              <w:t>(rester)</w:t>
            </w:r>
            <w:r>
              <w:rPr>
                <w:rFonts w:ascii="Times New Roman" w:hAnsi="Times New Roman" w:eastAsia="Times New Roman" w:cs="Times New Roman"/>
                <w:color w:val="000000"/>
                <w:sz w:val="24"/>
                <w:szCs w:val="24"/>
                <w:lang w:val="en-US" w:eastAsia="ru-RU"/>
              </w:rPr>
              <w:t> ….. un jour de plus.</w:t>
            </w:r>
          </w:p>
          <w:p>
            <w:pPr>
              <w:numPr>
                <w:ilvl w:val="0"/>
                <w:numId w:val="7"/>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Juliette et Camille </w:t>
            </w:r>
            <w:r>
              <w:rPr>
                <w:rFonts w:ascii="Times New Roman" w:hAnsi="Times New Roman" w:eastAsia="Times New Roman" w:cs="Times New Roman"/>
                <w:i/>
                <w:iCs/>
                <w:color w:val="000000"/>
                <w:sz w:val="24"/>
                <w:szCs w:val="24"/>
                <w:lang w:val="en-US" w:eastAsia="ru-RU"/>
              </w:rPr>
              <w:t>(préparer)</w:t>
            </w:r>
            <w:r>
              <w:rPr>
                <w:rFonts w:ascii="Times New Roman" w:hAnsi="Times New Roman" w:eastAsia="Times New Roman" w:cs="Times New Roman"/>
                <w:color w:val="000000"/>
                <w:sz w:val="24"/>
                <w:szCs w:val="24"/>
                <w:lang w:val="en-US" w:eastAsia="ru-RU"/>
              </w:rPr>
              <w:t> …… le repas.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(visiter) ….. le nouveau musée.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(partir)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(rester) ….. un jour de plus.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(recevoir) ….. un paquet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Si nous ne sommes pas là à 8h du soir ne ... attendez pas et mettez- ... à table.</w:t>
            </w:r>
            <w:r>
              <w:rPr>
                <w:rFonts w:ascii="Times New Roman" w:hAnsi="Times New Roman" w:eastAsia="Times New Roman" w:cs="Times New Roman"/>
                <w:b/>
                <w:bCs/>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10:32:15</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(finir) ….. de lire cette bande-dessinée.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(visiter) ….. le nouveau musée.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(partir)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(rester) ….. un jour de plus.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(recevoir) ….. un paquet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Si nous ne sommes pas là à 8h du soir ne ... attendez pas et mettez- ... à table.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10:34:00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27</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88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Complète les phrases en conjuguant les verbes au futur simple.</w:t>
                  </w:r>
                </w:p>
                <w:p>
                  <w:pPr>
                    <w:numPr>
                      <w:ilvl w:val="0"/>
                      <w:numId w:val="8"/>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w:t>
                  </w:r>
                  <w:r>
                    <w:rPr>
                      <w:rFonts w:ascii="Times New Roman" w:hAnsi="Times New Roman" w:eastAsia="Times New Roman" w:cs="Times New Roman"/>
                      <w:i/>
                      <w:iCs/>
                      <w:color w:val="000000"/>
                      <w:sz w:val="24"/>
                      <w:szCs w:val="24"/>
                      <w:lang w:val="en-US" w:eastAsia="ru-RU"/>
                    </w:rPr>
                    <w:t>(finir)</w:t>
                  </w:r>
                  <w:r>
                    <w:rPr>
                      <w:rFonts w:ascii="Times New Roman" w:hAnsi="Times New Roman" w:eastAsia="Times New Roman" w:cs="Times New Roman"/>
                      <w:color w:val="000000"/>
                      <w:sz w:val="24"/>
                      <w:szCs w:val="24"/>
                      <w:lang w:val="en-US" w:eastAsia="ru-RU"/>
                    </w:rPr>
                    <w:t> ….. de lire cette bande-dessinée.</w:t>
                  </w:r>
                </w:p>
                <w:p>
                  <w:pPr>
                    <w:numPr>
                      <w:ilvl w:val="0"/>
                      <w:numId w:val="8"/>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w:t>
                  </w:r>
                  <w:r>
                    <w:rPr>
                      <w:rFonts w:ascii="Times New Roman" w:hAnsi="Times New Roman" w:eastAsia="Times New Roman" w:cs="Times New Roman"/>
                      <w:i/>
                      <w:iCs/>
                      <w:color w:val="000000"/>
                      <w:sz w:val="24"/>
                      <w:szCs w:val="24"/>
                      <w:lang w:val="en-US" w:eastAsia="ru-RU"/>
                    </w:rPr>
                    <w:t>(visiter)</w:t>
                  </w:r>
                  <w:r>
                    <w:rPr>
                      <w:rFonts w:ascii="Times New Roman" w:hAnsi="Times New Roman" w:eastAsia="Times New Roman" w:cs="Times New Roman"/>
                      <w:color w:val="000000"/>
                      <w:sz w:val="24"/>
                      <w:szCs w:val="24"/>
                      <w:lang w:val="en-US" w:eastAsia="ru-RU"/>
                    </w:rPr>
                    <w:t> ….. le nouveau musée.</w:t>
                  </w:r>
                </w:p>
                <w:p>
                  <w:pPr>
                    <w:numPr>
                      <w:ilvl w:val="0"/>
                      <w:numId w:val="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8"/>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w:t>
                  </w:r>
                  <w:r>
                    <w:rPr>
                      <w:rFonts w:ascii="Times New Roman" w:hAnsi="Times New Roman" w:eastAsia="Times New Roman" w:cs="Times New Roman"/>
                      <w:i/>
                      <w:iCs/>
                      <w:color w:val="000000"/>
                      <w:sz w:val="24"/>
                      <w:szCs w:val="24"/>
                      <w:lang w:val="en-US" w:eastAsia="ru-RU"/>
                    </w:rPr>
                    <w:t>(rester)</w:t>
                  </w:r>
                  <w:r>
                    <w:rPr>
                      <w:rFonts w:ascii="Times New Roman" w:hAnsi="Times New Roman" w:eastAsia="Times New Roman" w:cs="Times New Roman"/>
                      <w:color w:val="000000"/>
                      <w:sz w:val="24"/>
                      <w:szCs w:val="24"/>
                      <w:lang w:val="en-US" w:eastAsia="ru-RU"/>
                    </w:rPr>
                    <w:t> ….. un jour de plus.</w:t>
                  </w:r>
                </w:p>
                <w:p>
                  <w:pPr>
                    <w:numPr>
                      <w:ilvl w:val="0"/>
                      <w:numId w:val="8"/>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Juliette et Camille </w:t>
                  </w:r>
                  <w:r>
                    <w:rPr>
                      <w:rFonts w:ascii="Times New Roman" w:hAnsi="Times New Roman" w:eastAsia="Times New Roman" w:cs="Times New Roman"/>
                      <w:i/>
                      <w:iCs/>
                      <w:color w:val="000000"/>
                      <w:sz w:val="24"/>
                      <w:szCs w:val="24"/>
                      <w:lang w:val="en-US" w:eastAsia="ru-RU"/>
                    </w:rPr>
                    <w:t>(préparer)</w:t>
                  </w:r>
                  <w:r>
                    <w:rPr>
                      <w:rFonts w:ascii="Times New Roman" w:hAnsi="Times New Roman" w:eastAsia="Times New Roman" w:cs="Times New Roman"/>
                      <w:color w:val="000000"/>
                      <w:sz w:val="24"/>
                      <w:szCs w:val="24"/>
                      <w:lang w:val="en-US" w:eastAsia="ru-RU"/>
                    </w:rPr>
                    <w:t> …… le repas.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9"/>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tu </w:t>
                  </w:r>
                  <w:r>
                    <w:rPr>
                      <w:rFonts w:ascii="Times New Roman" w:hAnsi="Times New Roman" w:eastAsia="Times New Roman" w:cs="Times New Roman"/>
                      <w:i/>
                      <w:iCs/>
                      <w:color w:val="000000"/>
                      <w:sz w:val="24"/>
                      <w:szCs w:val="24"/>
                      <w:lang w:val="en-US" w:eastAsia="ru-RU"/>
                    </w:rPr>
                    <w:t>(lire)</w:t>
                  </w:r>
                  <w:r>
                    <w:rPr>
                      <w:rFonts w:ascii="Times New Roman" w:hAnsi="Times New Roman" w:eastAsia="Times New Roman" w:cs="Times New Roman"/>
                      <w:color w:val="000000"/>
                      <w:sz w:val="24"/>
                      <w:szCs w:val="24"/>
                      <w:lang w:val="en-US" w:eastAsia="ru-RU"/>
                    </w:rPr>
                    <w:t> ….. ce livre ?</w:t>
                  </w:r>
                </w:p>
                <w:p>
                  <w:pPr>
                    <w:numPr>
                      <w:ilvl w:val="0"/>
                      <w:numId w:val="9"/>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w:t>
                  </w:r>
                  <w:r>
                    <w:rPr>
                      <w:rFonts w:ascii="Times New Roman" w:hAnsi="Times New Roman" w:eastAsia="Times New Roman" w:cs="Times New Roman"/>
                      <w:i/>
                      <w:iCs/>
                      <w:color w:val="000000"/>
                      <w:sz w:val="24"/>
                      <w:szCs w:val="24"/>
                      <w:lang w:val="en-US" w:eastAsia="ru-RU"/>
                    </w:rPr>
                    <w:t>(recevoir)</w:t>
                  </w:r>
                  <w:r>
                    <w:rPr>
                      <w:rFonts w:ascii="Times New Roman" w:hAnsi="Times New Roman" w:eastAsia="Times New Roman" w:cs="Times New Roman"/>
                      <w:color w:val="000000"/>
                      <w:sz w:val="24"/>
                      <w:szCs w:val="24"/>
                      <w:lang w:val="en-US" w:eastAsia="ru-RU"/>
                    </w:rPr>
                    <w:t> ….. un paquet ?</w:t>
                  </w:r>
                </w:p>
                <w:p>
                  <w:pPr>
                    <w:numPr>
                      <w:ilvl w:val="0"/>
                      <w:numId w:val="9"/>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Ils </w:t>
                  </w:r>
                  <w:r>
                    <w:rPr>
                      <w:rFonts w:ascii="Times New Roman" w:hAnsi="Times New Roman" w:eastAsia="Times New Roman" w:cs="Times New Roman"/>
                      <w:i/>
                      <w:iCs/>
                      <w:color w:val="000000"/>
                      <w:sz w:val="24"/>
                      <w:szCs w:val="24"/>
                      <w:lang w:val="en-US" w:eastAsia="ru-RU"/>
                    </w:rPr>
                    <w:t>(se perdre)</w:t>
                  </w:r>
                  <w:r>
                    <w:rPr>
                      <w:rFonts w:ascii="Times New Roman" w:hAnsi="Times New Roman" w:eastAsia="Times New Roman" w:cs="Times New Roman"/>
                      <w:color w:val="000000"/>
                      <w:sz w:val="24"/>
                      <w:szCs w:val="24"/>
                      <w:lang w:val="en-US" w:eastAsia="ru-RU"/>
                    </w:rPr>
                    <w:t> ….. dans la forêt.</w:t>
                  </w:r>
                </w:p>
                <w:p>
                  <w:pPr>
                    <w:numPr>
                      <w:ilvl w:val="0"/>
                      <w:numId w:val="9"/>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qu'elle </w:t>
                  </w:r>
                  <w:r>
                    <w:rPr>
                      <w:rFonts w:ascii="Times New Roman" w:hAnsi="Times New Roman" w:eastAsia="Times New Roman" w:cs="Times New Roman"/>
                      <w:i/>
                      <w:iCs/>
                      <w:color w:val="000000"/>
                      <w:sz w:val="24"/>
                      <w:szCs w:val="24"/>
                      <w:lang w:val="en-US" w:eastAsia="ru-RU"/>
                    </w:rPr>
                    <w:t>(prendre)</w:t>
                  </w:r>
                  <w:r>
                    <w:rPr>
                      <w:rFonts w:ascii="Times New Roman" w:hAnsi="Times New Roman" w:eastAsia="Times New Roman" w:cs="Times New Roman"/>
                      <w:color w:val="000000"/>
                      <w:sz w:val="24"/>
                      <w:szCs w:val="24"/>
                      <w:lang w:val="en-US" w:eastAsia="ru-RU"/>
                    </w:rPr>
                    <w:t> ….. le téléphone ?</w:t>
                  </w:r>
                </w:p>
                <w:p>
                  <w:pPr>
                    <w:numPr>
                      <w:ilvl w:val="0"/>
                      <w:numId w:val="9"/>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w:t>
                  </w:r>
                  <w:r>
                    <w:rPr>
                      <w:rFonts w:ascii="Times New Roman" w:hAnsi="Times New Roman" w:eastAsia="Times New Roman" w:cs="Times New Roman"/>
                      <w:i/>
                      <w:iCs/>
                      <w:color w:val="000000"/>
                      <w:sz w:val="24"/>
                      <w:szCs w:val="24"/>
                      <w:lang w:val="en-US" w:eastAsia="ru-RU"/>
                    </w:rPr>
                    <w:t>(partir)</w:t>
                  </w:r>
                  <w:r>
                    <w:rPr>
                      <w:rFonts w:ascii="Times New Roman" w:hAnsi="Times New Roman" w:eastAsia="Times New Roman" w:cs="Times New Roman"/>
                      <w:color w:val="000000"/>
                      <w:sz w:val="24"/>
                      <w:szCs w:val="24"/>
                      <w:lang w:val="en-US" w:eastAsia="ru-RU"/>
                    </w:rPr>
                    <w:t>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10:34:24</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28</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72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10"/>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tu </w:t>
                  </w:r>
                  <w:r>
                    <w:rPr>
                      <w:rFonts w:ascii="Times New Roman" w:hAnsi="Times New Roman" w:eastAsia="Times New Roman" w:cs="Times New Roman"/>
                      <w:i/>
                      <w:iCs/>
                      <w:color w:val="000000"/>
                      <w:sz w:val="24"/>
                      <w:szCs w:val="24"/>
                      <w:lang w:val="en-US" w:eastAsia="ru-RU"/>
                    </w:rPr>
                    <w:t>(lire)</w:t>
                  </w:r>
                  <w:r>
                    <w:rPr>
                      <w:rFonts w:ascii="Times New Roman" w:hAnsi="Times New Roman" w:eastAsia="Times New Roman" w:cs="Times New Roman"/>
                      <w:color w:val="000000"/>
                      <w:sz w:val="24"/>
                      <w:szCs w:val="24"/>
                      <w:lang w:val="en-US" w:eastAsia="ru-RU"/>
                    </w:rPr>
                    <w:t> ….. ce livre ?</w:t>
                  </w:r>
                </w:p>
                <w:p>
                  <w:pPr>
                    <w:numPr>
                      <w:ilvl w:val="0"/>
                      <w:numId w:val="10"/>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w:t>
                  </w:r>
                  <w:r>
                    <w:rPr>
                      <w:rFonts w:ascii="Times New Roman" w:hAnsi="Times New Roman" w:eastAsia="Times New Roman" w:cs="Times New Roman"/>
                      <w:i/>
                      <w:iCs/>
                      <w:color w:val="000000"/>
                      <w:sz w:val="24"/>
                      <w:szCs w:val="24"/>
                      <w:lang w:val="en-US" w:eastAsia="ru-RU"/>
                    </w:rPr>
                    <w:t>(recevoir)</w:t>
                  </w:r>
                  <w:r>
                    <w:rPr>
                      <w:rFonts w:ascii="Times New Roman" w:hAnsi="Times New Roman" w:eastAsia="Times New Roman" w:cs="Times New Roman"/>
                      <w:color w:val="000000"/>
                      <w:sz w:val="24"/>
                      <w:szCs w:val="24"/>
                      <w:lang w:val="en-US" w:eastAsia="ru-RU"/>
                    </w:rPr>
                    <w:t> ….. un paquet ?</w:t>
                  </w:r>
                </w:p>
                <w:p>
                  <w:pPr>
                    <w:numPr>
                      <w:ilvl w:val="0"/>
                      <w:numId w:val="10"/>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Ils </w:t>
                  </w:r>
                  <w:r>
                    <w:rPr>
                      <w:rFonts w:ascii="Times New Roman" w:hAnsi="Times New Roman" w:eastAsia="Times New Roman" w:cs="Times New Roman"/>
                      <w:i/>
                      <w:iCs/>
                      <w:color w:val="000000"/>
                      <w:sz w:val="24"/>
                      <w:szCs w:val="24"/>
                      <w:lang w:val="en-US" w:eastAsia="ru-RU"/>
                    </w:rPr>
                    <w:t>(se perdre)</w:t>
                  </w:r>
                  <w:r>
                    <w:rPr>
                      <w:rFonts w:ascii="Times New Roman" w:hAnsi="Times New Roman" w:eastAsia="Times New Roman" w:cs="Times New Roman"/>
                      <w:color w:val="000000"/>
                      <w:sz w:val="24"/>
                      <w:szCs w:val="24"/>
                      <w:lang w:val="en-US" w:eastAsia="ru-RU"/>
                    </w:rPr>
                    <w:t> ….. dans la forêt.</w:t>
                  </w:r>
                </w:p>
                <w:p>
                  <w:pPr>
                    <w:numPr>
                      <w:ilvl w:val="0"/>
                      <w:numId w:val="10"/>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qu'elle </w:t>
                  </w:r>
                  <w:r>
                    <w:rPr>
                      <w:rFonts w:ascii="Times New Roman" w:hAnsi="Times New Roman" w:eastAsia="Times New Roman" w:cs="Times New Roman"/>
                      <w:i/>
                      <w:iCs/>
                      <w:color w:val="000000"/>
                      <w:sz w:val="24"/>
                      <w:szCs w:val="24"/>
                      <w:lang w:val="en-US" w:eastAsia="ru-RU"/>
                    </w:rPr>
                    <w:t>(prendre)</w:t>
                  </w:r>
                  <w:r>
                    <w:rPr>
                      <w:rFonts w:ascii="Times New Roman" w:hAnsi="Times New Roman" w:eastAsia="Times New Roman" w:cs="Times New Roman"/>
                      <w:color w:val="000000"/>
                      <w:sz w:val="24"/>
                      <w:szCs w:val="24"/>
                      <w:lang w:val="en-US" w:eastAsia="ru-RU"/>
                    </w:rPr>
                    <w:t> ….. le téléphone ?</w:t>
                  </w:r>
                </w:p>
                <w:p>
                  <w:pPr>
                    <w:numPr>
                      <w:ilvl w:val="0"/>
                      <w:numId w:val="10"/>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w:t>
                  </w:r>
                  <w:r>
                    <w:rPr>
                      <w:rFonts w:ascii="Times New Roman" w:hAnsi="Times New Roman" w:eastAsia="Times New Roman" w:cs="Times New Roman"/>
                      <w:i/>
                      <w:iCs/>
                      <w:color w:val="000000"/>
                      <w:sz w:val="24"/>
                      <w:szCs w:val="24"/>
                      <w:lang w:val="en-US" w:eastAsia="ru-RU"/>
                    </w:rPr>
                    <w:t>(partir)</w:t>
                  </w:r>
                  <w:r>
                    <w:rPr>
                      <w:rFonts w:ascii="Times New Roman" w:hAnsi="Times New Roman" w:eastAsia="Times New Roman" w:cs="Times New Roman"/>
                      <w:color w:val="000000"/>
                      <w:sz w:val="24"/>
                      <w:szCs w:val="24"/>
                      <w:lang w:val="en-US" w:eastAsia="ru-RU"/>
                    </w:rPr>
                    <w:t>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Si nous ne sommes pas là à 8h du soir ne ... attendez pas et mettez- ... à table.</w:t>
                  </w:r>
                  <w:r>
                    <w:rPr>
                      <w:rFonts w:ascii="Times New Roman" w:hAnsi="Times New Roman" w:eastAsia="Times New Roman" w:cs="Times New Roman"/>
                      <w:b/>
                      <w:bCs/>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10:34:57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29</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72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1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numPr>
                      <w:ilvl w:val="0"/>
                      <w:numId w:val="1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numPr>
                      <w:ilvl w:val="0"/>
                      <w:numId w:val="1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numPr>
                      <w:ilvl w:val="0"/>
                      <w:numId w:val="1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numPr>
                      <w:ilvl w:val="0"/>
                      <w:numId w:val="1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w:t>
                  </w: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 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 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10:35:32</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30</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540"/>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utilisant le passé composé. Fais attention aux accords !</w:t>
                  </w:r>
                </w:p>
                <w:p>
                  <w:pPr>
                    <w:numPr>
                      <w:ilvl w:val="0"/>
                      <w:numId w:val="12"/>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numPr>
                      <w:ilvl w:val="0"/>
                      <w:numId w:val="12"/>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numPr>
                      <w:ilvl w:val="0"/>
                      <w:numId w:val="12"/>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numPr>
                      <w:ilvl w:val="0"/>
                      <w:numId w:val="12"/>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numPr>
                      <w:ilvl w:val="0"/>
                      <w:numId w:val="12"/>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(finir)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(recevoir)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w:t>
                  </w: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Si nous ne sommes pas là à 8h du soir ne ... attendez pas et mettez- ... à table.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 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 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10:35:57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31</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540"/>
            </w:tblGrid>
            <w:tr>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utilisant le passé composé. Fais attention aux accords !</w:t>
                  </w:r>
                </w:p>
                <w:p>
                  <w:pPr>
                    <w:numPr>
                      <w:ilvl w:val="0"/>
                      <w:numId w:val="13"/>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numPr>
                      <w:ilvl w:val="0"/>
                      <w:numId w:val="13"/>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numPr>
                      <w:ilvl w:val="0"/>
                      <w:numId w:val="13"/>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numPr>
                      <w:ilvl w:val="0"/>
                      <w:numId w:val="13"/>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numPr>
                      <w:ilvl w:val="0"/>
                      <w:numId w:val="13"/>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(recevoir)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w:t>
                  </w: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10:36:26</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32</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88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conjuguant les verbes au futur simple.</w:t>
                  </w:r>
                </w:p>
                <w:p>
                  <w:pPr>
                    <w:numPr>
                      <w:ilvl w:val="0"/>
                      <w:numId w:val="1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w:t>
                  </w:r>
                </w:p>
                <w:p>
                  <w:pPr>
                    <w:numPr>
                      <w:ilvl w:val="0"/>
                      <w:numId w:val="1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1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numPr>
                      <w:ilvl w:val="0"/>
                      <w:numId w:val="1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numPr>
                      <w:ilvl w:val="0"/>
                      <w:numId w:val="1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utilisant le passé composé. Fais attention aux accords !</w:t>
                  </w:r>
                </w:p>
                <w:p>
                  <w:pPr>
                    <w:numPr>
                      <w:ilvl w:val="0"/>
                      <w:numId w:val="1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numPr>
                      <w:ilvl w:val="0"/>
                      <w:numId w:val="1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numPr>
                      <w:ilvl w:val="0"/>
                      <w:numId w:val="1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numPr>
                      <w:ilvl w:val="0"/>
                      <w:numId w:val="1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numPr>
                      <w:ilvl w:val="0"/>
                      <w:numId w:val="1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(finir)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10:36:50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33</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540"/>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utilisant le passé composé. Fais attention aux accords !</w:t>
                  </w:r>
                </w:p>
                <w:p>
                  <w:pPr>
                    <w:numPr>
                      <w:ilvl w:val="0"/>
                      <w:numId w:val="16"/>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numPr>
                      <w:ilvl w:val="0"/>
                      <w:numId w:val="16"/>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numPr>
                      <w:ilvl w:val="0"/>
                      <w:numId w:val="16"/>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numPr>
                      <w:ilvl w:val="0"/>
                      <w:numId w:val="16"/>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numPr>
                      <w:ilvl w:val="0"/>
                      <w:numId w:val="16"/>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Dimanche dernier, quand nous </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(recevoir)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10:37:17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34</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88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Dimanche dernier, quand nous </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(recevoir)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conjuguant les verbes au futur simple.</w:t>
                  </w:r>
                </w:p>
                <w:p>
                  <w:pPr>
                    <w:numPr>
                      <w:ilvl w:val="0"/>
                      <w:numId w:val="1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w:t>
                  </w:r>
                </w:p>
                <w:p>
                  <w:pPr>
                    <w:numPr>
                      <w:ilvl w:val="0"/>
                      <w:numId w:val="1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1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numPr>
                      <w:ilvl w:val="0"/>
                      <w:numId w:val="1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numPr>
                      <w:ilvl w:val="0"/>
                      <w:numId w:val="1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10:37:40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35</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conjuguant les verbes au futur simple.</w:t>
            </w:r>
          </w:p>
          <w:p>
            <w:pPr>
              <w:numPr>
                <w:ilvl w:val="0"/>
                <w:numId w:val="1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numPr>
                <w:ilvl w:val="0"/>
                <w:numId w:val="1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numPr>
                <w:ilvl w:val="0"/>
                <w:numId w:val="1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1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numPr>
                <w:ilvl w:val="0"/>
                <w:numId w:val="1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10:38:13</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36</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(finir)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utilisant le passé composé. Fais attention aux accords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(finir)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10:38:49</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37</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Complètez les phrases en conjuguant les verbes au futur simple.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Dimanche dernier, quand nous </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(recevoir)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10:39:15</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38</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72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Complètez les phrases en utilisant le passé composé. Fais attention aux accords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(finir)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10:39:50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39</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523"/>
            </w:tblGrid>
            <w:tr>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Complètez les phrases en conjuguant les verbes au futur simple.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Complètez les phrases en utilisant le passé composé. Fais attention aux accords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10:40:17</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40</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523"/>
            </w:tblGrid>
            <w:tr>
              <w:tblPrEx>
                <w:tblCellMar>
                  <w:top w:w="0" w:type="dxa"/>
                  <w:left w:w="0" w:type="dxa"/>
                  <w:bottom w:w="0" w:type="dxa"/>
                  <w:right w:w="0" w:type="dxa"/>
                </w:tblCellMar>
              </w:tblPrEx>
              <w:trPr>
                <w:tblCellSpacing w:w="0" w:type="dxa"/>
              </w:trPr>
              <w:tc>
                <w:tcPr>
                  <w:tcW w:w="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Complètez les phrases en conjuguant les verbes au futur simple.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Mettez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(rester) ….. un jour de plus.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(partir)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(recevoir) ….. un paquet ?</w:t>
                  </w:r>
                </w:p>
              </w:tc>
            </w:tr>
          </w:tbl>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10:40:40</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41</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III.</w:t>
            </w:r>
          </w:p>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La ville, où habite Gilles, comment est-elle?</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11:24:35</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42</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Sylvie, elle est une fille de parents riches ou pauvres?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11:25:27</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43</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Selon Gilles, la mode de vie des riches?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11:25:50</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44</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Lassana Bathily son portrait moral.</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11:26:10</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45</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Lassana Bathily ses origines.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11:26:24</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46</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Lassana Bathily, son explot.</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11:26:43</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47</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Les defauts des textos?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11:27:01</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48</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Zoé son portrait physique et moral?</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11:27:17</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49</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Les amis de Zoé. Décrivez-les!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11:27:43</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50</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La ville, où habite Gilles, comment est-elle?</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11:27:57</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51</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Sylvie, elle est une fille de parents riches ou pauvres?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11:29:30</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52</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Selon Gilles, la mode de vie des riches?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11:29:46</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53</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Lassana Bathily son portrait moral.</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11:29:59</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54</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Lassana Bathily ses origines.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11:30:13</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55</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Lassana Bathily, son explot.</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11:30:29</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56</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Les defauts des textos?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11:30:43</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57</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Zoé son portrait physique et moral?</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11:30:55</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58</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Les amis de Zoé. Décrivez-les!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11:31:05</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59</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La tragedie de Beslan.</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11:31:17</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60</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La chronique des événements de Beslan.</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11:31:38</w:t>
            </w:r>
          </w:p>
        </w:tc>
      </w:tr>
    </w:tbl>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A3263"/>
    <w:multiLevelType w:val="multilevel"/>
    <w:tmpl w:val="058A326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6785E1C"/>
    <w:multiLevelType w:val="multilevel"/>
    <w:tmpl w:val="06785E1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E660EAA"/>
    <w:multiLevelType w:val="multilevel"/>
    <w:tmpl w:val="0E660EA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91326A5"/>
    <w:multiLevelType w:val="multilevel"/>
    <w:tmpl w:val="191326A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A6A77BD"/>
    <w:multiLevelType w:val="multilevel"/>
    <w:tmpl w:val="1A6A77B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D417CE0"/>
    <w:multiLevelType w:val="multilevel"/>
    <w:tmpl w:val="1D417CE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A912638"/>
    <w:multiLevelType w:val="multilevel"/>
    <w:tmpl w:val="2A91263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AE84318"/>
    <w:multiLevelType w:val="multilevel"/>
    <w:tmpl w:val="2AE8431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0414E25"/>
    <w:multiLevelType w:val="multilevel"/>
    <w:tmpl w:val="40414E2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4C613C4"/>
    <w:multiLevelType w:val="multilevel"/>
    <w:tmpl w:val="44C613C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9161537"/>
    <w:multiLevelType w:val="multilevel"/>
    <w:tmpl w:val="4916153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03964C9"/>
    <w:multiLevelType w:val="multilevel"/>
    <w:tmpl w:val="503964C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4E3522B"/>
    <w:multiLevelType w:val="multilevel"/>
    <w:tmpl w:val="54E3522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C8D6261"/>
    <w:multiLevelType w:val="multilevel"/>
    <w:tmpl w:val="5C8D626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45122FE"/>
    <w:multiLevelType w:val="multilevel"/>
    <w:tmpl w:val="745122F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590759A"/>
    <w:multiLevelType w:val="multilevel"/>
    <w:tmpl w:val="7590759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66D751E"/>
    <w:multiLevelType w:val="multilevel"/>
    <w:tmpl w:val="766D751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A7B1E28"/>
    <w:multiLevelType w:val="multilevel"/>
    <w:tmpl w:val="7A7B1E2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6"/>
  </w:num>
  <w:num w:numId="3">
    <w:abstractNumId w:val="15"/>
  </w:num>
  <w:num w:numId="4">
    <w:abstractNumId w:val="17"/>
  </w:num>
  <w:num w:numId="5">
    <w:abstractNumId w:val="10"/>
  </w:num>
  <w:num w:numId="6">
    <w:abstractNumId w:val="13"/>
  </w:num>
  <w:num w:numId="7">
    <w:abstractNumId w:val="7"/>
  </w:num>
  <w:num w:numId="8">
    <w:abstractNumId w:val="16"/>
  </w:num>
  <w:num w:numId="9">
    <w:abstractNumId w:val="0"/>
  </w:num>
  <w:num w:numId="10">
    <w:abstractNumId w:val="12"/>
  </w:num>
  <w:num w:numId="11">
    <w:abstractNumId w:val="9"/>
  </w:num>
  <w:num w:numId="12">
    <w:abstractNumId w:val="5"/>
  </w:num>
  <w:num w:numId="13">
    <w:abstractNumId w:val="11"/>
  </w:num>
  <w:num w:numId="14">
    <w:abstractNumId w:val="14"/>
  </w:num>
  <w:num w:numId="15">
    <w:abstractNumId w:val="8"/>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DD"/>
    <w:rsid w:val="004257B6"/>
    <w:rsid w:val="00591EDD"/>
    <w:rsid w:val="009B6C5D"/>
    <w:rsid w:val="00C6416C"/>
    <w:rsid w:val="1860041C"/>
    <w:rsid w:val="77E029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u w:val="single"/>
    </w:rPr>
  </w:style>
  <w:style w:type="character" w:styleId="5">
    <w:name w:val="Emphasis"/>
    <w:basedOn w:val="2"/>
    <w:qFormat/>
    <w:uiPriority w:val="20"/>
    <w:rPr>
      <w:i/>
      <w:iCs/>
    </w:rPr>
  </w:style>
  <w:style w:type="character" w:styleId="6">
    <w:name w:val="Hyperlink"/>
    <w:basedOn w:val="2"/>
    <w:semiHidden/>
    <w:unhideWhenUsed/>
    <w:qFormat/>
    <w:uiPriority w:val="99"/>
    <w:rPr>
      <w:color w:val="0000FF"/>
      <w:u w:val="single"/>
    </w:rPr>
  </w:style>
  <w:style w:type="character" w:styleId="7">
    <w:name w:val="Strong"/>
    <w:basedOn w:val="2"/>
    <w:qFormat/>
    <w:uiPriority w:val="22"/>
    <w:rPr>
      <w:b/>
      <w:bCs/>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7302</Words>
  <Characters>41626</Characters>
  <Lines>346</Lines>
  <Paragraphs>97</Paragraphs>
  <TotalTime>7</TotalTime>
  <ScaleCrop>false</ScaleCrop>
  <LinksUpToDate>false</LinksUpToDate>
  <CharactersWithSpaces>48831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2019-12-12T07:17:00Z</dcterms:created>
  <dc:creator>Мұсалы Ләйла</dc:creator>
  <cp:lastModifiedBy>Admin</cp:lastModifiedBy>
  <dcterms:modified xsi:type="dcterms:W3CDTF">2023-08-23T09:29:30Z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19630FC5B7D54392A408A0A6B605EEDA</vt:lpwstr>
  </property>
</Properties>
</file>